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9B2C7" w14:textId="77777777" w:rsidR="0022017F" w:rsidRDefault="0022017F">
      <w:pPr>
        <w:jc w:val="both"/>
        <w:rPr>
          <w:rFonts w:ascii="Lato" w:eastAsia="Lato" w:hAnsi="Lato" w:cs="Lato"/>
        </w:rPr>
      </w:pPr>
    </w:p>
    <w:p w14:paraId="0E2CF167" w14:textId="5139FB47" w:rsidR="00AF0CDB" w:rsidRPr="0022017F" w:rsidRDefault="00000000">
      <w:pPr>
        <w:jc w:val="both"/>
        <w:rPr>
          <w:rFonts w:ascii="Lato" w:eastAsia="Lato" w:hAnsi="Lato" w:cs="Lato"/>
          <w:i/>
          <w:iCs/>
          <w:sz w:val="24"/>
          <w:szCs w:val="24"/>
        </w:rPr>
      </w:pPr>
      <w:r w:rsidRPr="0022017F">
        <w:rPr>
          <w:rFonts w:ascii="Lato" w:eastAsia="Lato" w:hAnsi="Lato" w:cs="Lato"/>
          <w:i/>
          <w:iCs/>
          <w:sz w:val="24"/>
          <w:szCs w:val="24"/>
        </w:rPr>
        <w:t xml:space="preserve">Kui soovin kodanikuna midagi muuta või kaasa rääkida - kas pöördun presidendi, Riigikogu või kohaliku omavalitsuse poole? Kuidas targalt osaleda ühiskondlike otsuste tegemisel? Mis on erinevate demokraatlike institutsioonide roll Eestis? Kuidas mitte minna kaasa demagoogiaga? </w:t>
      </w:r>
    </w:p>
    <w:p w14:paraId="6D35C565" w14:textId="77777777" w:rsidR="00AF0CDB" w:rsidRPr="0022017F" w:rsidRDefault="00000000">
      <w:pPr>
        <w:jc w:val="both"/>
        <w:rPr>
          <w:rFonts w:ascii="Lato" w:eastAsia="Lato" w:hAnsi="Lato" w:cs="Lato"/>
          <w:i/>
          <w:iCs/>
          <w:sz w:val="24"/>
          <w:szCs w:val="24"/>
        </w:rPr>
      </w:pPr>
      <w:r w:rsidRPr="0022017F">
        <w:rPr>
          <w:rFonts w:ascii="Lato" w:eastAsia="Lato" w:hAnsi="Lato" w:cs="Lato"/>
          <w:i/>
          <w:iCs/>
          <w:sz w:val="24"/>
          <w:szCs w:val="24"/>
        </w:rPr>
        <w:t xml:space="preserve">Kogukonnaringis õpitakse, kuidas paremini teostada oma õigusi ja kohustusi kodanikuna ning võtta valimistel läbimõeldumaid seisukohti. </w:t>
      </w:r>
    </w:p>
    <w:p w14:paraId="42E2B0BF" w14:textId="77777777" w:rsidR="00AF0CDB" w:rsidRPr="0022017F" w:rsidRDefault="00000000">
      <w:pPr>
        <w:jc w:val="both"/>
        <w:rPr>
          <w:rFonts w:ascii="Lato" w:eastAsia="Lato" w:hAnsi="Lato" w:cs="Lato"/>
          <w:b/>
          <w:i/>
          <w:iCs/>
          <w:sz w:val="24"/>
          <w:szCs w:val="24"/>
        </w:rPr>
      </w:pPr>
      <w:r w:rsidRPr="0022017F">
        <w:rPr>
          <w:rFonts w:ascii="Lato" w:eastAsia="Lato" w:hAnsi="Lato" w:cs="Lato"/>
          <w:i/>
          <w:iCs/>
          <w:sz w:val="24"/>
          <w:szCs w:val="24"/>
        </w:rPr>
        <w:t xml:space="preserve">Projekti </w:t>
      </w:r>
      <w:r w:rsidRPr="0022017F">
        <w:rPr>
          <w:rFonts w:ascii="Lato" w:eastAsia="Lato" w:hAnsi="Lato" w:cs="Lato"/>
          <w:b/>
          <w:i/>
          <w:iCs/>
          <w:sz w:val="24"/>
          <w:szCs w:val="24"/>
        </w:rPr>
        <w:t>“Kodanikuks olemise ABC”</w:t>
      </w:r>
      <w:r w:rsidRPr="0022017F">
        <w:rPr>
          <w:rFonts w:ascii="Lato" w:eastAsia="Lato" w:hAnsi="Lato" w:cs="Lato"/>
          <w:i/>
          <w:iCs/>
          <w:sz w:val="24"/>
          <w:szCs w:val="24"/>
        </w:rPr>
        <w:t xml:space="preserve"> raames koostasid kogukonnaringide eestvedajad  õppekava, mida saab kasutada või millele toetudes luua oma õppekava.</w:t>
      </w:r>
    </w:p>
    <w:p w14:paraId="0DA36F60" w14:textId="77777777" w:rsidR="00AF0CDB" w:rsidRDefault="00AF0CDB">
      <w:pPr>
        <w:jc w:val="center"/>
        <w:rPr>
          <w:rFonts w:ascii="Lato" w:eastAsia="Lato" w:hAnsi="Lato" w:cs="Lato"/>
          <w:b/>
          <w:sz w:val="36"/>
          <w:szCs w:val="36"/>
        </w:rPr>
      </w:pPr>
    </w:p>
    <w:p w14:paraId="51F45D23" w14:textId="77777777" w:rsidR="00AF0CDB" w:rsidRDefault="00000000">
      <w:pPr>
        <w:jc w:val="center"/>
        <w:rPr>
          <w:rFonts w:ascii="Lato" w:eastAsia="Lato" w:hAnsi="Lato" w:cs="Lato"/>
          <w:strike/>
          <w:sz w:val="36"/>
          <w:szCs w:val="36"/>
        </w:rPr>
      </w:pPr>
      <w:r>
        <w:rPr>
          <w:rFonts w:ascii="Lato" w:eastAsia="Lato" w:hAnsi="Lato" w:cs="Lato"/>
          <w:b/>
          <w:sz w:val="36"/>
          <w:szCs w:val="36"/>
        </w:rPr>
        <w:t>Raamõppekava “</w:t>
      </w:r>
      <w:r>
        <w:rPr>
          <w:rFonts w:ascii="Lato" w:eastAsia="Lato" w:hAnsi="Lato" w:cs="Lato"/>
          <w:b/>
          <w:color w:val="000000"/>
          <w:sz w:val="36"/>
          <w:szCs w:val="36"/>
        </w:rPr>
        <w:t>Kodanikuks olemise ABC</w:t>
      </w:r>
      <w:r>
        <w:rPr>
          <w:rFonts w:ascii="Lato" w:eastAsia="Lato" w:hAnsi="Lato" w:cs="Lato"/>
          <w:b/>
          <w:sz w:val="36"/>
          <w:szCs w:val="36"/>
        </w:rPr>
        <w:t>”</w:t>
      </w:r>
    </w:p>
    <w:p w14:paraId="26A5E873" w14:textId="77777777" w:rsidR="00AF0CDB" w:rsidRDefault="00AF0CDB">
      <w:pPr>
        <w:jc w:val="both"/>
        <w:rPr>
          <w:rFonts w:ascii="Lato" w:eastAsia="Lato" w:hAnsi="Lato" w:cs="Lato"/>
          <w:b/>
          <w:sz w:val="18"/>
          <w:szCs w:val="18"/>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F0CDB" w14:paraId="6F186607" w14:textId="77777777">
        <w:tc>
          <w:tcPr>
            <w:tcW w:w="9026" w:type="dxa"/>
            <w:shd w:val="clear" w:color="auto" w:fill="auto"/>
            <w:tcMar>
              <w:top w:w="100" w:type="dxa"/>
              <w:left w:w="100" w:type="dxa"/>
              <w:bottom w:w="100" w:type="dxa"/>
              <w:right w:w="100" w:type="dxa"/>
            </w:tcMar>
          </w:tcPr>
          <w:p w14:paraId="45D34A5C" w14:textId="08E91016" w:rsidR="00AF0CDB" w:rsidRDefault="00000000">
            <w:pPr>
              <w:spacing w:after="0"/>
              <w:jc w:val="both"/>
              <w:rPr>
                <w:rFonts w:ascii="Lato" w:eastAsia="Lato" w:hAnsi="Lato" w:cs="Lato"/>
                <w:i/>
                <w:sz w:val="24"/>
                <w:szCs w:val="24"/>
              </w:rPr>
            </w:pPr>
            <w:r>
              <w:rPr>
                <w:rFonts w:ascii="Lato" w:eastAsia="Lato" w:hAnsi="Lato" w:cs="Lato"/>
                <w:i/>
                <w:sz w:val="24"/>
                <w:szCs w:val="24"/>
              </w:rPr>
              <w:t>Soovitus</w:t>
            </w:r>
            <w:r w:rsidR="0022017F">
              <w:rPr>
                <w:rFonts w:ascii="Lato" w:eastAsia="Lato" w:hAnsi="Lato" w:cs="Lato"/>
                <w:i/>
                <w:sz w:val="24"/>
                <w:szCs w:val="24"/>
              </w:rPr>
              <w:t>:</w:t>
            </w:r>
          </w:p>
          <w:p w14:paraId="55D8894E" w14:textId="77777777" w:rsidR="00AF0CDB" w:rsidRDefault="00000000">
            <w:pPr>
              <w:spacing w:after="0"/>
              <w:rPr>
                <w:rFonts w:ascii="Lato" w:eastAsia="Lato" w:hAnsi="Lato" w:cs="Lato"/>
                <w:i/>
                <w:sz w:val="18"/>
                <w:szCs w:val="18"/>
              </w:rPr>
            </w:pPr>
            <w:r>
              <w:rPr>
                <w:rFonts w:ascii="Lato" w:eastAsia="Lato" w:hAnsi="Lato" w:cs="Lato"/>
                <w:i/>
                <w:sz w:val="24"/>
                <w:szCs w:val="24"/>
              </w:rPr>
              <w:t xml:space="preserve">Toetudes  raamõppekavale võid koostada sobiva kirjelduse Sinu poolt läbiviidavale kogukonnaringile.  </w:t>
            </w:r>
          </w:p>
        </w:tc>
      </w:tr>
    </w:tbl>
    <w:p w14:paraId="160EFB94" w14:textId="77777777" w:rsidR="00AF0CDB" w:rsidRDefault="00AF0CDB">
      <w:pPr>
        <w:jc w:val="both"/>
        <w:rPr>
          <w:rFonts w:ascii="Lato" w:eastAsia="Lato" w:hAnsi="Lato" w:cs="Lato"/>
          <w:b/>
          <w:sz w:val="18"/>
          <w:szCs w:val="18"/>
        </w:rPr>
      </w:pPr>
    </w:p>
    <w:p w14:paraId="57D618EF" w14:textId="77777777" w:rsidR="00AF0CDB" w:rsidRDefault="00000000">
      <w:pPr>
        <w:spacing w:after="0"/>
        <w:rPr>
          <w:rFonts w:ascii="Lato" w:eastAsia="Lato" w:hAnsi="Lato" w:cs="Lato"/>
          <w:b/>
          <w:sz w:val="28"/>
          <w:szCs w:val="28"/>
        </w:rPr>
      </w:pPr>
      <w:r>
        <w:rPr>
          <w:rFonts w:ascii="Lato" w:eastAsia="Lato" w:hAnsi="Lato" w:cs="Lato"/>
          <w:b/>
          <w:sz w:val="28"/>
          <w:szCs w:val="28"/>
        </w:rPr>
        <w:t>Õppekavarühm:</w:t>
      </w:r>
      <w:r>
        <w:rPr>
          <w:rFonts w:ascii="Lato" w:eastAsia="Lato" w:hAnsi="Lato" w:cs="Lato"/>
          <w:sz w:val="24"/>
          <w:szCs w:val="24"/>
        </w:rPr>
        <w:t xml:space="preserve"> </w:t>
      </w:r>
      <w:r>
        <w:rPr>
          <w:rFonts w:ascii="Lato" w:eastAsia="Lato" w:hAnsi="Lato" w:cs="Lato"/>
          <w:sz w:val="28"/>
          <w:szCs w:val="28"/>
        </w:rPr>
        <w:t>0312 poliitikateadus ja kodanikuõpetus</w:t>
      </w:r>
    </w:p>
    <w:p w14:paraId="4B875D31" w14:textId="77777777" w:rsidR="00AF0CDB" w:rsidRDefault="00AF0CDB">
      <w:pPr>
        <w:spacing w:after="0"/>
        <w:rPr>
          <w:rFonts w:ascii="Lato" w:eastAsia="Lato" w:hAnsi="Lato" w:cs="Lato"/>
        </w:rPr>
      </w:pPr>
    </w:p>
    <w:p w14:paraId="230F0EDF" w14:textId="77777777" w:rsidR="00AF0CDB" w:rsidRDefault="00000000">
      <w:pPr>
        <w:spacing w:after="0"/>
        <w:rPr>
          <w:rFonts w:ascii="Lato" w:eastAsia="Lato" w:hAnsi="Lato" w:cs="Lato"/>
          <w:color w:val="000000"/>
          <w:sz w:val="28"/>
          <w:szCs w:val="28"/>
        </w:rPr>
      </w:pPr>
      <w:r>
        <w:rPr>
          <w:rFonts w:ascii="Lato" w:eastAsia="Lato" w:hAnsi="Lato" w:cs="Lato"/>
          <w:b/>
          <w:sz w:val="28"/>
          <w:szCs w:val="28"/>
        </w:rPr>
        <w:t>Maht:</w:t>
      </w:r>
      <w:r>
        <w:rPr>
          <w:rFonts w:ascii="Lato" w:eastAsia="Lato" w:hAnsi="Lato" w:cs="Lato"/>
          <w:b/>
          <w:color w:val="000000"/>
          <w:sz w:val="24"/>
          <w:szCs w:val="24"/>
        </w:rPr>
        <w:t xml:space="preserve"> </w:t>
      </w:r>
      <w:r>
        <w:rPr>
          <w:rFonts w:ascii="Lato" w:eastAsia="Lato" w:hAnsi="Lato" w:cs="Lato"/>
          <w:color w:val="000000"/>
          <w:sz w:val="28"/>
          <w:szCs w:val="28"/>
        </w:rPr>
        <w:t>16 akad</w:t>
      </w:r>
      <w:r>
        <w:rPr>
          <w:rFonts w:ascii="Lato" w:eastAsia="Lato" w:hAnsi="Lato" w:cs="Lato"/>
          <w:sz w:val="28"/>
          <w:szCs w:val="28"/>
        </w:rPr>
        <w:t xml:space="preserve">eemilist </w:t>
      </w:r>
      <w:r>
        <w:rPr>
          <w:rFonts w:ascii="Lato" w:eastAsia="Lato" w:hAnsi="Lato" w:cs="Lato"/>
          <w:color w:val="000000"/>
          <w:sz w:val="28"/>
          <w:szCs w:val="28"/>
        </w:rPr>
        <w:t>tundi (auditoorne õpe)</w:t>
      </w:r>
    </w:p>
    <w:p w14:paraId="13BA5456" w14:textId="77777777" w:rsidR="00AF0CDB" w:rsidRDefault="00AF0CDB">
      <w:pPr>
        <w:spacing w:after="0"/>
        <w:jc w:val="both"/>
        <w:rPr>
          <w:rFonts w:ascii="Lato" w:eastAsia="Lato" w:hAnsi="Lato" w:cs="Lato"/>
          <w:b/>
          <w:sz w:val="28"/>
          <w:szCs w:val="28"/>
        </w:rPr>
      </w:pPr>
    </w:p>
    <w:p w14:paraId="6E421A1E" w14:textId="77777777" w:rsidR="00AF0CDB" w:rsidRDefault="00000000">
      <w:pPr>
        <w:spacing w:after="0"/>
        <w:rPr>
          <w:rFonts w:ascii="Lato" w:eastAsia="Lato" w:hAnsi="Lato" w:cs="Lato"/>
          <w:b/>
          <w:color w:val="000000"/>
          <w:sz w:val="28"/>
          <w:szCs w:val="28"/>
        </w:rPr>
      </w:pPr>
      <w:r>
        <w:rPr>
          <w:rFonts w:ascii="Lato" w:eastAsia="Lato" w:hAnsi="Lato" w:cs="Lato"/>
          <w:b/>
          <w:color w:val="000000"/>
          <w:sz w:val="28"/>
          <w:szCs w:val="28"/>
        </w:rPr>
        <w:t>Eesmärk</w:t>
      </w:r>
    </w:p>
    <w:p w14:paraId="50A552B3" w14:textId="77777777" w:rsidR="0022017F" w:rsidRPr="0022017F" w:rsidRDefault="00000000">
      <w:pPr>
        <w:spacing w:after="0"/>
        <w:jc w:val="both"/>
        <w:rPr>
          <w:rFonts w:ascii="Lato" w:eastAsia="Lato" w:hAnsi="Lato" w:cs="Lato"/>
          <w:color w:val="000000"/>
          <w:sz w:val="24"/>
          <w:szCs w:val="24"/>
        </w:rPr>
      </w:pPr>
      <w:r w:rsidRPr="0022017F">
        <w:rPr>
          <w:rFonts w:ascii="Lato" w:eastAsia="Lato" w:hAnsi="Lato" w:cs="Lato"/>
          <w:color w:val="000000"/>
          <w:sz w:val="24"/>
          <w:szCs w:val="24"/>
        </w:rPr>
        <w:t>Eesti täiskasvanute teadlikkus demokraatliku ühiskonna toimimisest ja kestliku arenguga seotud väljakutsest on suurenenud</w:t>
      </w:r>
      <w:r w:rsidRPr="0022017F">
        <w:rPr>
          <w:rFonts w:ascii="Lato" w:eastAsia="Lato" w:hAnsi="Lato" w:cs="Lato"/>
          <w:sz w:val="24"/>
          <w:szCs w:val="24"/>
        </w:rPr>
        <w:t xml:space="preserve"> ning</w:t>
      </w:r>
      <w:r w:rsidRPr="0022017F">
        <w:rPr>
          <w:rFonts w:ascii="Lato" w:eastAsia="Lato" w:hAnsi="Lato" w:cs="Lato"/>
          <w:color w:val="000000"/>
          <w:sz w:val="24"/>
          <w:szCs w:val="24"/>
        </w:rPr>
        <w:t xml:space="preserve"> seeläbi on loodud eeldused kodanikuteadlikkuse ja -aktiivsuse suurenemiseks.</w:t>
      </w:r>
    </w:p>
    <w:p w14:paraId="78F0D78C" w14:textId="71627D75" w:rsidR="00AF0CDB" w:rsidRDefault="00AF0CDB">
      <w:pPr>
        <w:spacing w:after="0"/>
        <w:jc w:val="both"/>
        <w:rPr>
          <w:rFonts w:ascii="Lato" w:eastAsia="Lato" w:hAnsi="Lato" w:cs="Lato"/>
        </w:rPr>
      </w:pPr>
    </w:p>
    <w:p w14:paraId="4A8A105E" w14:textId="77777777" w:rsidR="00AF0CDB" w:rsidRDefault="00000000">
      <w:pPr>
        <w:spacing w:after="0"/>
        <w:rPr>
          <w:rFonts w:ascii="Lato" w:eastAsia="Lato" w:hAnsi="Lato" w:cs="Lato"/>
          <w:b/>
          <w:color w:val="000000"/>
          <w:sz w:val="28"/>
          <w:szCs w:val="28"/>
        </w:rPr>
      </w:pPr>
      <w:r>
        <w:rPr>
          <w:rFonts w:ascii="Lato" w:eastAsia="Lato" w:hAnsi="Lato" w:cs="Lato"/>
          <w:b/>
          <w:color w:val="000000"/>
          <w:sz w:val="28"/>
          <w:szCs w:val="28"/>
        </w:rPr>
        <w:t>Metoodika</w:t>
      </w:r>
    </w:p>
    <w:p w14:paraId="2DA2BF64" w14:textId="48809BE2" w:rsidR="00AF0CDB" w:rsidRPr="0022017F" w:rsidRDefault="00000000">
      <w:pPr>
        <w:jc w:val="both"/>
        <w:rPr>
          <w:rFonts w:ascii="Lato" w:eastAsia="Lato" w:hAnsi="Lato" w:cs="Lato"/>
          <w:sz w:val="24"/>
          <w:szCs w:val="24"/>
        </w:rPr>
      </w:pPr>
      <w:r w:rsidRPr="0022017F">
        <w:rPr>
          <w:rFonts w:ascii="Lato" w:eastAsia="Lato" w:hAnsi="Lato" w:cs="Lato"/>
          <w:sz w:val="24"/>
          <w:szCs w:val="24"/>
        </w:rPr>
        <w:t>“</w:t>
      </w:r>
      <w:r w:rsidRPr="0022017F">
        <w:rPr>
          <w:rFonts w:ascii="Lato" w:eastAsia="Lato" w:hAnsi="Lato" w:cs="Lato"/>
          <w:color w:val="000000"/>
          <w:sz w:val="24"/>
          <w:szCs w:val="24"/>
        </w:rPr>
        <w:t>Kodanikuks olemise ABC</w:t>
      </w:r>
      <w:r w:rsidRPr="0022017F">
        <w:rPr>
          <w:rFonts w:ascii="Lato" w:eastAsia="Lato" w:hAnsi="Lato" w:cs="Lato"/>
          <w:sz w:val="24"/>
          <w:szCs w:val="24"/>
        </w:rPr>
        <w:t xml:space="preserve">” toimub </w:t>
      </w:r>
      <w:r w:rsidRPr="0022017F">
        <w:rPr>
          <w:rFonts w:ascii="Lato" w:eastAsia="Lato" w:hAnsi="Lato" w:cs="Lato"/>
          <w:color w:val="000000"/>
          <w:sz w:val="24"/>
          <w:szCs w:val="24"/>
        </w:rPr>
        <w:t>kogukonnari</w:t>
      </w:r>
      <w:r w:rsidRPr="0022017F">
        <w:rPr>
          <w:rFonts w:ascii="Lato" w:eastAsia="Lato" w:hAnsi="Lato" w:cs="Lato"/>
          <w:sz w:val="24"/>
          <w:szCs w:val="24"/>
        </w:rPr>
        <w:t>ngina</w:t>
      </w:r>
      <w:r w:rsidRPr="0022017F">
        <w:rPr>
          <w:rFonts w:ascii="Lato" w:eastAsia="Lato" w:hAnsi="Lato" w:cs="Lato"/>
          <w:color w:val="000000"/>
          <w:sz w:val="24"/>
          <w:szCs w:val="24"/>
        </w:rPr>
        <w:t xml:space="preserve">. Tegemist on õpiringi meetodiga, kus osalejatele luuakse esmalt turvaline </w:t>
      </w:r>
      <w:r w:rsidRPr="0022017F">
        <w:rPr>
          <w:rFonts w:ascii="Lato" w:eastAsia="Lato" w:hAnsi="Lato" w:cs="Lato"/>
          <w:sz w:val="24"/>
          <w:szCs w:val="24"/>
        </w:rPr>
        <w:t>keskkond</w:t>
      </w:r>
      <w:r w:rsidRPr="0022017F">
        <w:rPr>
          <w:rFonts w:ascii="Lato" w:eastAsia="Lato" w:hAnsi="Lato" w:cs="Lato"/>
          <w:color w:val="000000"/>
          <w:sz w:val="24"/>
          <w:szCs w:val="24"/>
        </w:rPr>
        <w:t xml:space="preserve"> ja võimalus olla aktiivselt kaasatud. </w:t>
      </w:r>
      <w:r w:rsidRPr="0022017F">
        <w:rPr>
          <w:rFonts w:ascii="Lato" w:eastAsia="Lato" w:hAnsi="Lato" w:cs="Lato"/>
          <w:sz w:val="24"/>
          <w:szCs w:val="24"/>
        </w:rPr>
        <w:lastRenderedPageBreak/>
        <w:t>E</w:t>
      </w:r>
      <w:r w:rsidRPr="0022017F">
        <w:rPr>
          <w:rFonts w:ascii="Lato" w:eastAsia="Lato" w:hAnsi="Lato" w:cs="Lato"/>
          <w:color w:val="000000"/>
          <w:sz w:val="24"/>
          <w:szCs w:val="24"/>
        </w:rPr>
        <w:t>estvedaja (juhendaja) pole ekspert vaid toetab ja suunab arutelu protsessi, et kõik saaksid kaasa mõelda ja arutelude</w:t>
      </w:r>
      <w:r w:rsidRPr="0022017F">
        <w:rPr>
          <w:rFonts w:ascii="Lato" w:eastAsia="Lato" w:hAnsi="Lato" w:cs="Lato"/>
          <w:sz w:val="24"/>
          <w:szCs w:val="24"/>
        </w:rPr>
        <w:t xml:space="preserve"> käigus</w:t>
      </w:r>
      <w:r w:rsidRPr="0022017F">
        <w:rPr>
          <w:rFonts w:ascii="Lato" w:eastAsia="Lato" w:hAnsi="Lato" w:cs="Lato"/>
          <w:color w:val="000000"/>
          <w:sz w:val="24"/>
          <w:szCs w:val="24"/>
        </w:rPr>
        <w:t xml:space="preserve"> jagada oma teadmis</w:t>
      </w:r>
      <w:r w:rsidRPr="0022017F">
        <w:rPr>
          <w:rFonts w:ascii="Lato" w:eastAsia="Lato" w:hAnsi="Lato" w:cs="Lato"/>
          <w:sz w:val="24"/>
          <w:szCs w:val="24"/>
        </w:rPr>
        <w:t>i</w:t>
      </w:r>
      <w:r w:rsidRPr="0022017F">
        <w:rPr>
          <w:rFonts w:ascii="Lato" w:eastAsia="Lato" w:hAnsi="Lato" w:cs="Lato"/>
          <w:color w:val="000000"/>
          <w:sz w:val="24"/>
          <w:szCs w:val="24"/>
        </w:rPr>
        <w:t xml:space="preserve"> ja kogemus</w:t>
      </w:r>
      <w:r w:rsidRPr="0022017F">
        <w:rPr>
          <w:rFonts w:ascii="Lato" w:eastAsia="Lato" w:hAnsi="Lato" w:cs="Lato"/>
          <w:sz w:val="24"/>
          <w:szCs w:val="24"/>
        </w:rPr>
        <w:t xml:space="preserve">i ning </w:t>
      </w:r>
      <w:r w:rsidRPr="0022017F">
        <w:rPr>
          <w:rFonts w:ascii="Lato" w:eastAsia="Lato" w:hAnsi="Lato" w:cs="Lato"/>
          <w:color w:val="000000"/>
          <w:sz w:val="24"/>
          <w:szCs w:val="24"/>
        </w:rPr>
        <w:t>panustada seeläbi</w:t>
      </w:r>
      <w:r w:rsidRPr="0022017F">
        <w:rPr>
          <w:rFonts w:ascii="Lato" w:eastAsia="Lato" w:hAnsi="Lato" w:cs="Lato"/>
          <w:sz w:val="24"/>
          <w:szCs w:val="24"/>
        </w:rPr>
        <w:t xml:space="preserve"> koos õppimisse. </w:t>
      </w:r>
      <w:r w:rsidRPr="0022017F">
        <w:rPr>
          <w:rFonts w:ascii="Lato" w:eastAsia="Lato" w:hAnsi="Lato" w:cs="Lato"/>
          <w:color w:val="000000"/>
          <w:sz w:val="24"/>
          <w:szCs w:val="24"/>
        </w:rPr>
        <w:t>Vajadusel kaasab kogukonnaringi eestvedaja teema paremaks mõistmiseks eksperdi</w:t>
      </w:r>
      <w:r w:rsidRPr="0022017F">
        <w:rPr>
          <w:rFonts w:ascii="Lato" w:eastAsia="Lato" w:hAnsi="Lato" w:cs="Lato"/>
          <w:sz w:val="24"/>
          <w:szCs w:val="24"/>
        </w:rPr>
        <w:t xml:space="preserve"> või erinevaid eksperte. </w:t>
      </w:r>
    </w:p>
    <w:p w14:paraId="57951F9E" w14:textId="77777777" w:rsidR="00AF0CDB" w:rsidRDefault="00AF0CDB">
      <w:pPr>
        <w:jc w:val="both"/>
        <w:rPr>
          <w:rFonts w:ascii="Lato" w:eastAsia="Lato" w:hAnsi="Lato" w:cs="Lato"/>
        </w:rPr>
      </w:pPr>
    </w:p>
    <w:p w14:paraId="0EEAC465" w14:textId="77777777" w:rsidR="00AF0CDB" w:rsidRDefault="00000000">
      <w:pPr>
        <w:jc w:val="both"/>
        <w:rPr>
          <w:rFonts w:ascii="Lato" w:eastAsia="Lato" w:hAnsi="Lato" w:cs="Lato"/>
          <w:b/>
          <w:color w:val="000000"/>
          <w:sz w:val="28"/>
          <w:szCs w:val="28"/>
        </w:rPr>
      </w:pPr>
      <w:r>
        <w:rPr>
          <w:rFonts w:ascii="Lato" w:eastAsia="Lato" w:hAnsi="Lato" w:cs="Lato"/>
          <w:b/>
          <w:color w:val="000000"/>
          <w:sz w:val="28"/>
          <w:szCs w:val="28"/>
        </w:rPr>
        <w:t>Kogukonnaringides käsitletavad teemad</w:t>
      </w:r>
    </w:p>
    <w:p w14:paraId="5F7D21EB" w14:textId="77777777" w:rsidR="00AF0CDB" w:rsidRPr="0022017F" w:rsidRDefault="00000000">
      <w:pPr>
        <w:numPr>
          <w:ilvl w:val="0"/>
          <w:numId w:val="3"/>
        </w:numPr>
        <w:pBdr>
          <w:top w:val="nil"/>
          <w:left w:val="nil"/>
          <w:bottom w:val="nil"/>
          <w:right w:val="nil"/>
          <w:between w:val="nil"/>
        </w:pBdr>
        <w:spacing w:after="0"/>
        <w:rPr>
          <w:rFonts w:ascii="Lato" w:eastAsia="Lato" w:hAnsi="Lato" w:cs="Lato"/>
          <w:b/>
          <w:color w:val="000000"/>
          <w:sz w:val="32"/>
          <w:szCs w:val="32"/>
        </w:rPr>
      </w:pPr>
      <w:r w:rsidRPr="0022017F">
        <w:rPr>
          <w:rFonts w:ascii="Lato" w:eastAsia="Lato" w:hAnsi="Lato" w:cs="Lato"/>
          <w:b/>
          <w:color w:val="000000"/>
          <w:sz w:val="24"/>
          <w:szCs w:val="24"/>
        </w:rPr>
        <w:t>Rahvusvahelisel tasandil:</w:t>
      </w:r>
      <w:r w:rsidRPr="0022017F">
        <w:rPr>
          <w:rFonts w:ascii="Lato" w:eastAsia="Lato" w:hAnsi="Lato" w:cs="Lato"/>
          <w:color w:val="000000"/>
          <w:sz w:val="24"/>
          <w:szCs w:val="24"/>
        </w:rPr>
        <w:t xml:space="preserve"> Miks on vaja omada arusaama rahvusvahelistest trendidest? Kuidas Euroopa Liidu institutsioonid meie elu ja siinseid tegemisi mõjutavad?</w:t>
      </w:r>
    </w:p>
    <w:p w14:paraId="5E8B1C4C" w14:textId="77777777" w:rsidR="00AF0CDB" w:rsidRPr="0022017F" w:rsidRDefault="00000000">
      <w:pPr>
        <w:numPr>
          <w:ilvl w:val="0"/>
          <w:numId w:val="3"/>
        </w:numPr>
        <w:pBdr>
          <w:top w:val="nil"/>
          <w:left w:val="nil"/>
          <w:bottom w:val="nil"/>
          <w:right w:val="nil"/>
          <w:between w:val="nil"/>
        </w:pBdr>
        <w:spacing w:after="0"/>
        <w:rPr>
          <w:rFonts w:ascii="Lato" w:eastAsia="Lato" w:hAnsi="Lato" w:cs="Lato"/>
          <w:b/>
          <w:color w:val="000000"/>
          <w:sz w:val="32"/>
          <w:szCs w:val="32"/>
        </w:rPr>
      </w:pPr>
      <w:r w:rsidRPr="0022017F">
        <w:rPr>
          <w:rFonts w:ascii="Lato" w:eastAsia="Lato" w:hAnsi="Lato" w:cs="Lato"/>
          <w:b/>
          <w:color w:val="000000"/>
          <w:sz w:val="24"/>
          <w:szCs w:val="24"/>
        </w:rPr>
        <w:t>Riiklikul tasandil:</w:t>
      </w:r>
      <w:r w:rsidRPr="0022017F">
        <w:rPr>
          <w:rFonts w:ascii="Lato" w:eastAsia="Lato" w:hAnsi="Lato" w:cs="Lato"/>
          <w:color w:val="000000"/>
          <w:sz w:val="24"/>
          <w:szCs w:val="24"/>
        </w:rPr>
        <w:t xml:space="preserve"> Eesti ühiskonna mudel ja riigikorraldus. Eesti esindusdemokraatia osad (rahva võim, rahvahääletus, institutsioonid ja võimude lahusus). </w:t>
      </w:r>
    </w:p>
    <w:p w14:paraId="19C966FA" w14:textId="77777777" w:rsidR="00AF0CDB" w:rsidRPr="0022017F" w:rsidRDefault="00000000">
      <w:pPr>
        <w:numPr>
          <w:ilvl w:val="0"/>
          <w:numId w:val="3"/>
        </w:numPr>
        <w:pBdr>
          <w:top w:val="nil"/>
          <w:left w:val="nil"/>
          <w:bottom w:val="nil"/>
          <w:right w:val="nil"/>
          <w:between w:val="nil"/>
        </w:pBdr>
        <w:spacing w:after="0"/>
        <w:rPr>
          <w:rFonts w:ascii="Lato" w:eastAsia="Lato" w:hAnsi="Lato" w:cs="Lato"/>
          <w:b/>
          <w:color w:val="000000"/>
          <w:sz w:val="32"/>
          <w:szCs w:val="32"/>
        </w:rPr>
      </w:pPr>
      <w:r w:rsidRPr="0022017F">
        <w:rPr>
          <w:rFonts w:ascii="Lato" w:eastAsia="Lato" w:hAnsi="Lato" w:cs="Lato"/>
          <w:b/>
          <w:color w:val="000000"/>
          <w:sz w:val="24"/>
          <w:szCs w:val="24"/>
        </w:rPr>
        <w:t>Kohalikul tasandil:</w:t>
      </w:r>
      <w:r w:rsidRPr="0022017F">
        <w:rPr>
          <w:rFonts w:ascii="Lato" w:eastAsia="Lato" w:hAnsi="Lato" w:cs="Lato"/>
          <w:color w:val="000000"/>
          <w:sz w:val="24"/>
          <w:szCs w:val="24"/>
        </w:rPr>
        <w:t xml:space="preserve"> Kohaliku omavalitsuse seadusandliku ja täitevvõimu rollid. Mis viisidega saad kohalikku elu edendada? </w:t>
      </w:r>
    </w:p>
    <w:p w14:paraId="5E8056B7" w14:textId="77777777" w:rsidR="00AF0CDB" w:rsidRPr="0022017F" w:rsidRDefault="00000000">
      <w:pPr>
        <w:numPr>
          <w:ilvl w:val="0"/>
          <w:numId w:val="3"/>
        </w:numPr>
        <w:pBdr>
          <w:top w:val="nil"/>
          <w:left w:val="nil"/>
          <w:bottom w:val="nil"/>
          <w:right w:val="nil"/>
          <w:between w:val="nil"/>
        </w:pBdr>
        <w:jc w:val="both"/>
        <w:rPr>
          <w:rFonts w:ascii="Lato" w:eastAsia="Lato" w:hAnsi="Lato" w:cs="Lato"/>
          <w:b/>
          <w:color w:val="000000"/>
          <w:sz w:val="32"/>
          <w:szCs w:val="32"/>
        </w:rPr>
      </w:pPr>
      <w:r w:rsidRPr="0022017F">
        <w:rPr>
          <w:rFonts w:ascii="Lato" w:eastAsia="Lato" w:hAnsi="Lato" w:cs="Lato"/>
          <w:b/>
          <w:color w:val="000000"/>
          <w:sz w:val="24"/>
          <w:szCs w:val="24"/>
        </w:rPr>
        <w:t>Kodanikuühiskond</w:t>
      </w:r>
      <w:r w:rsidRPr="0022017F">
        <w:rPr>
          <w:rFonts w:ascii="Lato" w:eastAsia="Lato" w:hAnsi="Lato" w:cs="Lato"/>
          <w:color w:val="000000"/>
          <w:sz w:val="24"/>
          <w:szCs w:val="24"/>
        </w:rPr>
        <w:t xml:space="preserve">, kodaniku roll Eesti ühiskonnas. </w:t>
      </w:r>
    </w:p>
    <w:p w14:paraId="7C8B98C6" w14:textId="77777777" w:rsidR="00AF0CDB" w:rsidRDefault="00AF0CDB">
      <w:pPr>
        <w:spacing w:after="0"/>
        <w:rPr>
          <w:rFonts w:ascii="Lato" w:eastAsia="Lato" w:hAnsi="Lato" w:cs="Lato"/>
          <w:i/>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F0CDB" w14:paraId="3041486E" w14:textId="77777777">
        <w:tc>
          <w:tcPr>
            <w:tcW w:w="9026" w:type="dxa"/>
            <w:shd w:val="clear" w:color="auto" w:fill="auto"/>
            <w:tcMar>
              <w:top w:w="100" w:type="dxa"/>
              <w:left w:w="100" w:type="dxa"/>
              <w:bottom w:w="100" w:type="dxa"/>
              <w:right w:w="100" w:type="dxa"/>
            </w:tcMar>
          </w:tcPr>
          <w:p w14:paraId="1270CC28" w14:textId="77777777" w:rsidR="00AF0CDB" w:rsidRPr="0022017F" w:rsidRDefault="00000000">
            <w:pPr>
              <w:spacing w:after="0"/>
              <w:rPr>
                <w:rFonts w:ascii="Lato" w:eastAsia="Lato" w:hAnsi="Lato" w:cs="Lato"/>
                <w:i/>
                <w:sz w:val="24"/>
                <w:szCs w:val="24"/>
              </w:rPr>
            </w:pPr>
            <w:r w:rsidRPr="0022017F">
              <w:rPr>
                <w:rFonts w:ascii="Lato" w:eastAsia="Lato" w:hAnsi="Lato" w:cs="Lato"/>
                <w:i/>
                <w:sz w:val="24"/>
                <w:szCs w:val="24"/>
              </w:rPr>
              <w:t>Soovitus:</w:t>
            </w:r>
          </w:p>
          <w:p w14:paraId="0C54E77C" w14:textId="77777777" w:rsidR="00AF0CDB" w:rsidRDefault="00000000">
            <w:pPr>
              <w:spacing w:after="0"/>
              <w:rPr>
                <w:rFonts w:ascii="Lato" w:eastAsia="Lato" w:hAnsi="Lato" w:cs="Lato"/>
                <w:i/>
              </w:rPr>
            </w:pPr>
            <w:r w:rsidRPr="0022017F">
              <w:rPr>
                <w:rFonts w:ascii="Lato" w:eastAsia="Lato" w:hAnsi="Lato" w:cs="Lato"/>
                <w:i/>
                <w:sz w:val="24"/>
                <w:szCs w:val="24"/>
              </w:rPr>
              <w:t>Liikumine tasemete vahel ei pea alati olema järjestikune. Ühe probleemipüstituse lahenduse juures võib  liikuda ka erinevate tasemete vahel.</w:t>
            </w:r>
          </w:p>
        </w:tc>
      </w:tr>
    </w:tbl>
    <w:p w14:paraId="53846945" w14:textId="77777777" w:rsidR="00AF0CDB" w:rsidRDefault="00AF0CDB">
      <w:pPr>
        <w:spacing w:after="0"/>
        <w:rPr>
          <w:rFonts w:ascii="Lato" w:eastAsia="Lato" w:hAnsi="Lato" w:cs="Lato"/>
          <w:i/>
        </w:rPr>
      </w:pPr>
    </w:p>
    <w:p w14:paraId="19C75695" w14:textId="77777777" w:rsidR="00AF0CDB" w:rsidRDefault="00AF0CDB">
      <w:pPr>
        <w:spacing w:after="0"/>
        <w:rPr>
          <w:rFonts w:ascii="Lato" w:eastAsia="Lato" w:hAnsi="Lato" w:cs="Lato"/>
          <w:i/>
        </w:rPr>
      </w:pPr>
    </w:p>
    <w:p w14:paraId="0F5155CB" w14:textId="77777777" w:rsidR="00AF0CDB" w:rsidRDefault="00000000">
      <w:pPr>
        <w:spacing w:after="0"/>
        <w:rPr>
          <w:rFonts w:ascii="Lato" w:eastAsia="Lato" w:hAnsi="Lato" w:cs="Lato"/>
          <w:color w:val="000000"/>
        </w:rPr>
      </w:pPr>
      <w:r>
        <w:rPr>
          <w:rFonts w:ascii="Lato" w:eastAsia="Lato" w:hAnsi="Lato" w:cs="Lato"/>
          <w:b/>
          <w:color w:val="000000"/>
          <w:sz w:val="28"/>
          <w:szCs w:val="28"/>
        </w:rPr>
        <w:t>Kohtumiste sisukavad</w:t>
      </w:r>
      <w:r>
        <w:rPr>
          <w:rFonts w:ascii="Lato" w:eastAsia="Lato" w:hAnsi="Lato" w:cs="Lato"/>
          <w:color w:val="000000"/>
        </w:rPr>
        <w:t xml:space="preserve"> </w:t>
      </w:r>
    </w:p>
    <w:p w14:paraId="3E55010C" w14:textId="77777777" w:rsidR="00AF0CDB" w:rsidRDefault="00AF0CDB">
      <w:pPr>
        <w:spacing w:after="0"/>
        <w:rPr>
          <w:rFonts w:ascii="Lato" w:eastAsia="Lato" w:hAnsi="Lato" w:cs="Lato"/>
          <w:color w:val="000000"/>
        </w:rPr>
      </w:pPr>
    </w:p>
    <w:p w14:paraId="5E15FAF4" w14:textId="77777777" w:rsidR="00AF0CDB" w:rsidRDefault="00000000">
      <w:pPr>
        <w:numPr>
          <w:ilvl w:val="0"/>
          <w:numId w:val="2"/>
        </w:numPr>
        <w:pBdr>
          <w:top w:val="nil"/>
          <w:left w:val="nil"/>
          <w:bottom w:val="nil"/>
          <w:right w:val="nil"/>
          <w:between w:val="nil"/>
        </w:pBdr>
        <w:spacing w:after="0"/>
        <w:rPr>
          <w:rFonts w:ascii="Lato" w:eastAsia="Lato" w:hAnsi="Lato" w:cs="Lato"/>
          <w:b/>
          <w:color w:val="000000"/>
          <w:sz w:val="28"/>
          <w:szCs w:val="28"/>
        </w:rPr>
      </w:pPr>
      <w:r>
        <w:rPr>
          <w:rFonts w:ascii="Lato" w:eastAsia="Lato" w:hAnsi="Lato" w:cs="Lato"/>
          <w:b/>
          <w:color w:val="000000"/>
          <w:sz w:val="28"/>
          <w:szCs w:val="28"/>
        </w:rPr>
        <w:t>Tutvumine</w:t>
      </w:r>
    </w:p>
    <w:p w14:paraId="0C495B6E"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 xml:space="preserve">Tuttavaks saamine, kursuse kokkulepete sõlmimine, kogukonnaringi kava ja eesmärkide tutvustamine. </w:t>
      </w:r>
    </w:p>
    <w:p w14:paraId="754536F1" w14:textId="77777777" w:rsidR="00AF0CDB" w:rsidRDefault="00000000">
      <w:pPr>
        <w:numPr>
          <w:ilvl w:val="0"/>
          <w:numId w:val="2"/>
        </w:numPr>
        <w:pBdr>
          <w:top w:val="nil"/>
          <w:left w:val="nil"/>
          <w:bottom w:val="nil"/>
          <w:right w:val="nil"/>
          <w:between w:val="nil"/>
        </w:pBdr>
        <w:spacing w:after="0"/>
        <w:rPr>
          <w:rFonts w:ascii="Lato" w:eastAsia="Lato" w:hAnsi="Lato" w:cs="Lato"/>
          <w:b/>
          <w:color w:val="000000"/>
          <w:sz w:val="28"/>
          <w:szCs w:val="28"/>
        </w:rPr>
      </w:pPr>
      <w:r>
        <w:rPr>
          <w:rFonts w:ascii="Lato" w:eastAsia="Lato" w:hAnsi="Lato" w:cs="Lato"/>
          <w:b/>
          <w:color w:val="000000"/>
          <w:sz w:val="28"/>
          <w:szCs w:val="28"/>
        </w:rPr>
        <w:t>Võimude lahususe põhimõtted</w:t>
      </w:r>
    </w:p>
    <w:p w14:paraId="7B59AD4A"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Tutvum</w:t>
      </w:r>
      <w:r w:rsidRPr="0022017F">
        <w:rPr>
          <w:rFonts w:ascii="Lato" w:eastAsia="Lato" w:hAnsi="Lato" w:cs="Lato"/>
          <w:sz w:val="24"/>
          <w:szCs w:val="24"/>
        </w:rPr>
        <w:t>ine</w:t>
      </w:r>
      <w:r w:rsidRPr="0022017F">
        <w:rPr>
          <w:rFonts w:ascii="Lato" w:eastAsia="Lato" w:hAnsi="Lato" w:cs="Lato"/>
          <w:color w:val="000000"/>
          <w:sz w:val="24"/>
          <w:szCs w:val="24"/>
        </w:rPr>
        <w:t xml:space="preserve"> </w:t>
      </w:r>
      <w:r w:rsidRPr="0022017F">
        <w:rPr>
          <w:rFonts w:ascii="Lato" w:eastAsia="Lato" w:hAnsi="Lato" w:cs="Lato"/>
          <w:sz w:val="24"/>
          <w:szCs w:val="24"/>
        </w:rPr>
        <w:t>põhiseadusega. Seadusandlik ja täidesaatev võim riigis ja kohalikus omavalitsuses ja neid mõjutav õigusruum. Riik – kohaliku omavalitsuse ülesanded, rollid. Kohaliku omavalitsuse volikogu pädevus ja valla/linnavalitsuse ülesanded</w:t>
      </w:r>
      <w:r w:rsidRPr="0022017F">
        <w:rPr>
          <w:rFonts w:ascii="Lato" w:eastAsia="Lato" w:hAnsi="Lato" w:cs="Lato"/>
          <w:color w:val="000000"/>
          <w:sz w:val="24"/>
          <w:szCs w:val="24"/>
        </w:rPr>
        <w:t xml:space="preserve">. </w:t>
      </w:r>
      <w:r w:rsidRPr="0022017F">
        <w:rPr>
          <w:rFonts w:ascii="Lato" w:eastAsia="Lato" w:hAnsi="Lato" w:cs="Lato"/>
          <w:color w:val="000000"/>
          <w:sz w:val="24"/>
          <w:szCs w:val="24"/>
        </w:rPr>
        <w:lastRenderedPageBreak/>
        <w:t xml:space="preserve">Tutvust tehakse peamiste institutsioonidega – riigikontroll, õiguskantsler jne.  Kuidas mina saan toetada võimude lahususe põhimõtte järgimist? </w:t>
      </w:r>
    </w:p>
    <w:p w14:paraId="3A59E5E5" w14:textId="77777777" w:rsidR="00AF0CDB" w:rsidRDefault="00000000">
      <w:pPr>
        <w:numPr>
          <w:ilvl w:val="0"/>
          <w:numId w:val="2"/>
        </w:numPr>
        <w:pBdr>
          <w:top w:val="nil"/>
          <w:left w:val="nil"/>
          <w:bottom w:val="nil"/>
          <w:right w:val="nil"/>
          <w:between w:val="nil"/>
        </w:pBdr>
        <w:spacing w:after="0"/>
        <w:rPr>
          <w:rFonts w:ascii="Lato" w:eastAsia="Lato" w:hAnsi="Lato" w:cs="Lato"/>
          <w:b/>
          <w:color w:val="000000"/>
          <w:sz w:val="28"/>
          <w:szCs w:val="28"/>
        </w:rPr>
      </w:pPr>
      <w:r>
        <w:rPr>
          <w:rFonts w:ascii="Lato" w:eastAsia="Lato" w:hAnsi="Lato" w:cs="Lato"/>
          <w:b/>
          <w:color w:val="000000"/>
          <w:sz w:val="28"/>
          <w:szCs w:val="28"/>
        </w:rPr>
        <w:t>Demokraatia ja valimised</w:t>
      </w:r>
    </w:p>
    <w:p w14:paraId="25D55F54"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 xml:space="preserve">Selle kohtumise fookuses on valimised ja nendega seotud küsimused nagu: kas iga hääl loeb? Kuidas korraldatakse kohaliku omavalitsuse valimisi, kuidas riigikogu ja kuidas europarlamendi valimisi? Kuidas jagunevad mandaadid ja kes valib presidendi? Kuidas iga inimene ise saab hea kodanikuna valimistes osaleda? </w:t>
      </w:r>
    </w:p>
    <w:p w14:paraId="05B6EAE4" w14:textId="77777777" w:rsidR="00AF0CDB" w:rsidRDefault="00000000">
      <w:pPr>
        <w:numPr>
          <w:ilvl w:val="0"/>
          <w:numId w:val="2"/>
        </w:numPr>
        <w:pBdr>
          <w:top w:val="nil"/>
          <w:left w:val="nil"/>
          <w:bottom w:val="nil"/>
          <w:right w:val="nil"/>
          <w:between w:val="nil"/>
        </w:pBdr>
        <w:spacing w:after="0"/>
        <w:rPr>
          <w:rFonts w:ascii="Lato" w:eastAsia="Lato" w:hAnsi="Lato" w:cs="Lato"/>
          <w:b/>
          <w:color w:val="000000"/>
          <w:sz w:val="28"/>
          <w:szCs w:val="28"/>
        </w:rPr>
      </w:pPr>
      <w:r>
        <w:rPr>
          <w:rFonts w:ascii="Lato" w:eastAsia="Lato" w:hAnsi="Lato" w:cs="Lato"/>
          <w:b/>
          <w:color w:val="000000"/>
          <w:sz w:val="28"/>
          <w:szCs w:val="28"/>
        </w:rPr>
        <w:t>Kodanik kui kogukonna liige</w:t>
      </w:r>
    </w:p>
    <w:p w14:paraId="555DEA58"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Iga kodanik on osa kodanikuühiskonnast ja saab seeläbi ühineda, osaleda ja otsuseid mõjutada. Mis ühingud, mis valdkondades ja mis hoobadega saavad meie heaolu mõjutada? Kuidas iga inimene ise saab hea kodanikuna osaleda ja panustada kodanikuühiskonda? Mida saan teha annetades ja kuhu võiks vabatahtlikuna kaasa lüüa? Kust tean, mis vajadused kogukonnas on? Mis on kestlik eluviis (areng) ja kuidas vastutustundliku kodanikuna saan sellesse panustada?</w:t>
      </w:r>
    </w:p>
    <w:p w14:paraId="0EF410AE" w14:textId="77777777" w:rsidR="00AF0CDB" w:rsidRDefault="00000000">
      <w:pPr>
        <w:numPr>
          <w:ilvl w:val="0"/>
          <w:numId w:val="2"/>
        </w:numPr>
        <w:pBdr>
          <w:top w:val="nil"/>
          <w:left w:val="nil"/>
          <w:bottom w:val="nil"/>
          <w:right w:val="nil"/>
          <w:between w:val="nil"/>
        </w:pBdr>
        <w:spacing w:after="0"/>
        <w:rPr>
          <w:rFonts w:ascii="Lato" w:eastAsia="Lato" w:hAnsi="Lato" w:cs="Lato"/>
          <w:b/>
          <w:color w:val="000000"/>
          <w:sz w:val="28"/>
          <w:szCs w:val="28"/>
        </w:rPr>
      </w:pPr>
      <w:r>
        <w:rPr>
          <w:rFonts w:ascii="Lato" w:eastAsia="Lato" w:hAnsi="Lato" w:cs="Lato"/>
          <w:b/>
          <w:color w:val="000000"/>
          <w:sz w:val="28"/>
          <w:szCs w:val="28"/>
        </w:rPr>
        <w:t>Kuidas mõjutab meie elu Euroopa Liit?</w:t>
      </w:r>
    </w:p>
    <w:p w14:paraId="4430AD77"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 xml:space="preserve">Eesti on osa Euroopa Liidust, Schengeni viisaruumist, NATOst. Mida see meile annab ja mida meilt võtab? Mis rolli meie elanike jaoks mängivad rahvusvahelised kuuluvused ja kuidas hea kodanikuna neisse panustada saan? </w:t>
      </w:r>
    </w:p>
    <w:p w14:paraId="1A7B884C" w14:textId="77777777" w:rsidR="00AF0CDB" w:rsidRDefault="00000000">
      <w:pPr>
        <w:numPr>
          <w:ilvl w:val="0"/>
          <w:numId w:val="2"/>
        </w:numPr>
        <w:pBdr>
          <w:top w:val="nil"/>
          <w:left w:val="nil"/>
          <w:bottom w:val="nil"/>
          <w:right w:val="nil"/>
          <w:between w:val="nil"/>
        </w:pBdr>
        <w:rPr>
          <w:rFonts w:ascii="Lato" w:eastAsia="Lato" w:hAnsi="Lato" w:cs="Lato"/>
          <w:b/>
          <w:color w:val="000000"/>
          <w:sz w:val="28"/>
          <w:szCs w:val="28"/>
        </w:rPr>
      </w:pPr>
      <w:r>
        <w:rPr>
          <w:rFonts w:ascii="Lato" w:eastAsia="Lato" w:hAnsi="Lato" w:cs="Lato"/>
          <w:b/>
          <w:color w:val="000000"/>
          <w:sz w:val="28"/>
          <w:szCs w:val="28"/>
        </w:rPr>
        <w:t xml:space="preserve">Kuidas lahendada konkreetset väljakutset? </w:t>
      </w:r>
    </w:p>
    <w:p w14:paraId="10288BD3" w14:textId="77777777" w:rsidR="00AF0CDB" w:rsidRPr="0022017F" w:rsidRDefault="00000000">
      <w:pPr>
        <w:rPr>
          <w:rFonts w:ascii="Lato" w:eastAsia="Lato" w:hAnsi="Lato" w:cs="Lato"/>
          <w:color w:val="000000"/>
          <w:sz w:val="24"/>
          <w:szCs w:val="24"/>
        </w:rPr>
      </w:pPr>
      <w:r w:rsidRPr="0022017F">
        <w:rPr>
          <w:rFonts w:ascii="Lato" w:eastAsia="Lato" w:hAnsi="Lato" w:cs="Lato"/>
          <w:color w:val="000000"/>
          <w:sz w:val="24"/>
          <w:szCs w:val="24"/>
        </w:rPr>
        <w:t xml:space="preserve">Erinevate kohtumiste käigus on vaadeldud erinevaid väljakutseid. Selle </w:t>
      </w:r>
      <w:r w:rsidRPr="0022017F">
        <w:rPr>
          <w:rFonts w:ascii="Lato" w:eastAsia="Lato" w:hAnsi="Lato" w:cs="Lato"/>
          <w:sz w:val="24"/>
          <w:szCs w:val="24"/>
        </w:rPr>
        <w:t>kohtumise</w:t>
      </w:r>
      <w:r w:rsidRPr="0022017F">
        <w:rPr>
          <w:rFonts w:ascii="Lato" w:eastAsia="Lato" w:hAnsi="Lato" w:cs="Lato"/>
          <w:color w:val="000000"/>
          <w:sz w:val="24"/>
          <w:szCs w:val="24"/>
        </w:rPr>
        <w:t xml:space="preserve"> fookuses on võtta üks konkreetne kohalik või riiklik väljakutse ja selle lahendamisse panustada. Kuidas mina hea kodanikuna saan aidata ühiskondlikke väljakutseid lahendada? </w:t>
      </w:r>
    </w:p>
    <w:p w14:paraId="7E88EAAD" w14:textId="77777777" w:rsidR="00AF0CDB" w:rsidRDefault="00000000">
      <w:pPr>
        <w:numPr>
          <w:ilvl w:val="0"/>
          <w:numId w:val="2"/>
        </w:numPr>
        <w:pBdr>
          <w:top w:val="nil"/>
          <w:left w:val="nil"/>
          <w:bottom w:val="nil"/>
          <w:right w:val="nil"/>
          <w:between w:val="nil"/>
        </w:pBdr>
        <w:rPr>
          <w:rFonts w:ascii="Lato" w:eastAsia="Lato" w:hAnsi="Lato" w:cs="Lato"/>
          <w:b/>
          <w:color w:val="000000"/>
          <w:sz w:val="28"/>
          <w:szCs w:val="28"/>
        </w:rPr>
      </w:pPr>
      <w:r>
        <w:rPr>
          <w:rFonts w:ascii="Lato" w:eastAsia="Lato" w:hAnsi="Lato" w:cs="Lato"/>
          <w:b/>
          <w:color w:val="000000"/>
          <w:sz w:val="28"/>
          <w:szCs w:val="28"/>
        </w:rPr>
        <w:t>Meedia ja selle mõju</w:t>
      </w:r>
    </w:p>
    <w:p w14:paraId="659FE48F" w14:textId="77777777" w:rsidR="00AF0CDB" w:rsidRPr="0022017F" w:rsidRDefault="00000000">
      <w:pPr>
        <w:rPr>
          <w:rFonts w:ascii="Lato" w:eastAsia="Lato" w:hAnsi="Lato" w:cs="Lato"/>
          <w:color w:val="FF0000"/>
          <w:sz w:val="24"/>
          <w:szCs w:val="24"/>
        </w:rPr>
      </w:pPr>
      <w:r w:rsidRPr="0022017F">
        <w:rPr>
          <w:rFonts w:ascii="Lato" w:eastAsia="Lato" w:hAnsi="Lato" w:cs="Lato"/>
          <w:color w:val="000000"/>
          <w:sz w:val="24"/>
          <w:szCs w:val="24"/>
        </w:rPr>
        <w:t>Kuidas jõuab minuni info maailmas, Euroopas, riigis ja kohalikus omavalitsuses toimuvast? Kuidas tean, millist infot usaldada ja kuidas tean, milline on info mõju mulle? Sotsiaalmeedia usaldusväärsus ja allikakriitilisus.</w:t>
      </w:r>
    </w:p>
    <w:p w14:paraId="42102993" w14:textId="77777777" w:rsidR="00AF0CDB" w:rsidRDefault="00000000">
      <w:pPr>
        <w:numPr>
          <w:ilvl w:val="0"/>
          <w:numId w:val="2"/>
        </w:numPr>
        <w:pBdr>
          <w:top w:val="nil"/>
          <w:left w:val="nil"/>
          <w:bottom w:val="nil"/>
          <w:right w:val="nil"/>
          <w:between w:val="nil"/>
        </w:pBdr>
        <w:rPr>
          <w:rFonts w:ascii="Lato" w:eastAsia="Lato" w:hAnsi="Lato" w:cs="Lato"/>
          <w:b/>
          <w:color w:val="000000"/>
          <w:sz w:val="28"/>
          <w:szCs w:val="28"/>
        </w:rPr>
      </w:pPr>
      <w:r>
        <w:rPr>
          <w:rFonts w:ascii="Lato" w:eastAsia="Lato" w:hAnsi="Lato" w:cs="Lato"/>
          <w:b/>
          <w:color w:val="000000"/>
          <w:sz w:val="28"/>
          <w:szCs w:val="28"/>
        </w:rPr>
        <w:t>Kokkuvõtted</w:t>
      </w:r>
      <w:r>
        <w:rPr>
          <w:rFonts w:ascii="Lato" w:eastAsia="Lato" w:hAnsi="Lato" w:cs="Lato"/>
          <w:b/>
          <w:sz w:val="28"/>
          <w:szCs w:val="28"/>
        </w:rPr>
        <w:t xml:space="preserve"> ja tagasiside</w:t>
      </w:r>
    </w:p>
    <w:p w14:paraId="0117CE43" w14:textId="77777777" w:rsidR="00AF0CDB" w:rsidRPr="0022017F" w:rsidRDefault="00000000">
      <w:pPr>
        <w:spacing w:after="0"/>
        <w:rPr>
          <w:rFonts w:ascii="Lato" w:eastAsia="Lato" w:hAnsi="Lato" w:cs="Lato"/>
          <w:sz w:val="24"/>
          <w:szCs w:val="24"/>
        </w:rPr>
      </w:pPr>
      <w:r w:rsidRPr="0022017F">
        <w:rPr>
          <w:rFonts w:ascii="Lato" w:eastAsia="Lato" w:hAnsi="Lato" w:cs="Lato"/>
          <w:sz w:val="24"/>
          <w:szCs w:val="24"/>
        </w:rPr>
        <w:lastRenderedPageBreak/>
        <w:t xml:space="preserve">Eestvedaja/juhendaja teeb kokkuvõtte kogukonnaringis räägitust, püstitatud probleemidest ja pakutud lahendustest. Õppijate poolse tagasiside (soovitatavalt vestlusring) käigus jälgib juhendaja õpiväljundite saavutamist (teeb edaspidiseks analüüsiks märkmeid). </w:t>
      </w:r>
    </w:p>
    <w:p w14:paraId="09509C5C" w14:textId="77777777" w:rsidR="00AF0CDB" w:rsidRDefault="00AF0CDB">
      <w:pPr>
        <w:spacing w:after="0"/>
        <w:rPr>
          <w:rFonts w:ascii="Lato" w:eastAsia="Lato" w:hAnsi="Lato" w:cs="Lato"/>
          <w:color w:val="FF0000"/>
          <w:sz w:val="24"/>
          <w:szCs w:val="24"/>
        </w:rPr>
      </w:pPr>
    </w:p>
    <w:p w14:paraId="748B3BDA" w14:textId="701ACD71" w:rsidR="00AF0CDB" w:rsidRDefault="00000000">
      <w:pPr>
        <w:rPr>
          <w:rFonts w:ascii="Lato" w:eastAsia="Lato" w:hAnsi="Lato" w:cs="Lato"/>
          <w:b/>
          <w:color w:val="000000"/>
          <w:sz w:val="28"/>
          <w:szCs w:val="28"/>
        </w:rPr>
      </w:pPr>
      <w:r>
        <w:rPr>
          <w:rFonts w:ascii="Lato" w:eastAsia="Lato" w:hAnsi="Lato" w:cs="Lato"/>
          <w:b/>
          <w:color w:val="000000"/>
          <w:sz w:val="28"/>
          <w:szCs w:val="28"/>
        </w:rPr>
        <w:t>Õpiväljundid</w:t>
      </w:r>
    </w:p>
    <w:p w14:paraId="1C841C03" w14:textId="77777777" w:rsidR="00AF0CDB" w:rsidRPr="0022017F" w:rsidRDefault="00000000">
      <w:pPr>
        <w:rPr>
          <w:rFonts w:ascii="Lato" w:eastAsia="Lato" w:hAnsi="Lato" w:cs="Lato"/>
          <w:color w:val="000000"/>
          <w:sz w:val="24"/>
          <w:szCs w:val="24"/>
        </w:rPr>
      </w:pPr>
      <w:r w:rsidRPr="0022017F">
        <w:rPr>
          <w:rFonts w:ascii="Lato" w:eastAsia="Lato" w:hAnsi="Lato" w:cs="Lato"/>
          <w:sz w:val="24"/>
          <w:szCs w:val="24"/>
        </w:rPr>
        <w:t>Õppija</w:t>
      </w:r>
    </w:p>
    <w:p w14:paraId="13335A10" w14:textId="77777777" w:rsidR="00AF0CDB" w:rsidRPr="0022017F" w:rsidRDefault="00000000">
      <w:pPr>
        <w:numPr>
          <w:ilvl w:val="0"/>
          <w:numId w:val="1"/>
        </w:numPr>
        <w:pBdr>
          <w:top w:val="nil"/>
          <w:left w:val="nil"/>
          <w:bottom w:val="nil"/>
          <w:right w:val="nil"/>
          <w:between w:val="nil"/>
        </w:pBdr>
        <w:spacing w:after="0"/>
        <w:rPr>
          <w:rFonts w:ascii="Lato" w:eastAsia="Lato" w:hAnsi="Lato" w:cs="Lato"/>
          <w:color w:val="000000"/>
          <w:sz w:val="24"/>
          <w:szCs w:val="24"/>
        </w:rPr>
      </w:pPr>
      <w:r w:rsidRPr="0022017F">
        <w:rPr>
          <w:rFonts w:ascii="Lato" w:eastAsia="Lato" w:hAnsi="Lato" w:cs="Lato"/>
          <w:color w:val="000000"/>
          <w:sz w:val="24"/>
          <w:szCs w:val="24"/>
        </w:rPr>
        <w:t>mõistab kodanikuühiskonna toimimist</w:t>
      </w:r>
      <w:r w:rsidRPr="0022017F">
        <w:rPr>
          <w:rFonts w:ascii="Lato" w:eastAsia="Lato" w:hAnsi="Lato" w:cs="Lato"/>
          <w:sz w:val="24"/>
          <w:szCs w:val="24"/>
        </w:rPr>
        <w:t xml:space="preserve"> </w:t>
      </w:r>
      <w:r w:rsidRPr="0022017F">
        <w:rPr>
          <w:rFonts w:ascii="Lato" w:eastAsia="Lato" w:hAnsi="Lato" w:cs="Lato"/>
          <w:color w:val="000000"/>
          <w:sz w:val="24"/>
          <w:szCs w:val="24"/>
        </w:rPr>
        <w:t xml:space="preserve"> ja teab kodaniku peamisi õigusi ja kohustusi,</w:t>
      </w:r>
    </w:p>
    <w:p w14:paraId="3412C96B" w14:textId="77777777" w:rsidR="00AF0CDB" w:rsidRPr="0022017F" w:rsidRDefault="00000000">
      <w:pPr>
        <w:numPr>
          <w:ilvl w:val="0"/>
          <w:numId w:val="1"/>
        </w:numPr>
        <w:pBdr>
          <w:top w:val="nil"/>
          <w:left w:val="nil"/>
          <w:bottom w:val="nil"/>
          <w:right w:val="nil"/>
          <w:between w:val="nil"/>
        </w:pBdr>
        <w:spacing w:after="0"/>
        <w:rPr>
          <w:rFonts w:ascii="Lato" w:eastAsia="Lato" w:hAnsi="Lato" w:cs="Lato"/>
          <w:color w:val="000000"/>
          <w:sz w:val="24"/>
          <w:szCs w:val="24"/>
        </w:rPr>
      </w:pPr>
      <w:r w:rsidRPr="0022017F">
        <w:rPr>
          <w:rFonts w:ascii="Lato" w:eastAsia="Lato" w:hAnsi="Lato" w:cs="Lato"/>
          <w:color w:val="000000"/>
          <w:sz w:val="24"/>
          <w:szCs w:val="24"/>
        </w:rPr>
        <w:t>tunneb riigi ja kohaliku omavalitsuse institutsioonide vastutusalasid ja teab otsuste mõjutamise võimalusi,</w:t>
      </w:r>
    </w:p>
    <w:p w14:paraId="4FC5CACA" w14:textId="77777777" w:rsidR="00AF0CDB" w:rsidRPr="0022017F" w:rsidRDefault="00000000">
      <w:pPr>
        <w:numPr>
          <w:ilvl w:val="0"/>
          <w:numId w:val="1"/>
        </w:numPr>
        <w:pBdr>
          <w:top w:val="nil"/>
          <w:left w:val="nil"/>
          <w:bottom w:val="nil"/>
          <w:right w:val="nil"/>
          <w:between w:val="nil"/>
        </w:pBdr>
        <w:spacing w:after="0"/>
        <w:rPr>
          <w:rFonts w:ascii="Lato" w:eastAsia="Lato" w:hAnsi="Lato" w:cs="Lato"/>
          <w:color w:val="000000"/>
          <w:sz w:val="24"/>
          <w:szCs w:val="24"/>
        </w:rPr>
      </w:pPr>
      <w:r w:rsidRPr="0022017F">
        <w:rPr>
          <w:rFonts w:ascii="Lato" w:eastAsia="Lato" w:hAnsi="Lato" w:cs="Lato"/>
          <w:color w:val="000000"/>
          <w:sz w:val="24"/>
          <w:szCs w:val="24"/>
        </w:rPr>
        <w:t>teab võimalusi</w:t>
      </w:r>
      <w:r w:rsidRPr="0022017F">
        <w:rPr>
          <w:rFonts w:ascii="Lato" w:eastAsia="Lato" w:hAnsi="Lato" w:cs="Lato"/>
          <w:sz w:val="24"/>
          <w:szCs w:val="24"/>
        </w:rPr>
        <w:t xml:space="preserve">, kuidas </w:t>
      </w:r>
      <w:r w:rsidRPr="0022017F">
        <w:rPr>
          <w:rFonts w:ascii="Lato" w:eastAsia="Lato" w:hAnsi="Lato" w:cs="Lato"/>
          <w:color w:val="000000"/>
          <w:sz w:val="24"/>
          <w:szCs w:val="24"/>
        </w:rPr>
        <w:t>aktiivsema kodanikuna ühiskonnas panusta</w:t>
      </w:r>
      <w:r w:rsidRPr="0022017F">
        <w:rPr>
          <w:rFonts w:ascii="Lato" w:eastAsia="Lato" w:hAnsi="Lato" w:cs="Lato"/>
          <w:sz w:val="24"/>
          <w:szCs w:val="24"/>
        </w:rPr>
        <w:t>da.</w:t>
      </w:r>
    </w:p>
    <w:p w14:paraId="720174B5" w14:textId="77777777" w:rsidR="00AF0CDB" w:rsidRDefault="00AF0CDB">
      <w:pPr>
        <w:pBdr>
          <w:top w:val="nil"/>
          <w:left w:val="nil"/>
          <w:bottom w:val="nil"/>
          <w:right w:val="nil"/>
          <w:between w:val="nil"/>
        </w:pBdr>
        <w:spacing w:after="0"/>
        <w:rPr>
          <w:rFonts w:ascii="Lato" w:eastAsia="Lato" w:hAnsi="Lato" w:cs="Lato"/>
        </w:rPr>
      </w:pPr>
    </w:p>
    <w:p w14:paraId="0C0203F7" w14:textId="77777777" w:rsidR="00AF0CDB" w:rsidRDefault="00000000">
      <w:pPr>
        <w:spacing w:after="0"/>
        <w:rPr>
          <w:rFonts w:ascii="Lato" w:eastAsia="Lato" w:hAnsi="Lato" w:cs="Lato"/>
          <w:b/>
          <w:color w:val="000000"/>
          <w:sz w:val="28"/>
          <w:szCs w:val="28"/>
        </w:rPr>
      </w:pPr>
      <w:r>
        <w:rPr>
          <w:rFonts w:ascii="Lato" w:eastAsia="Lato" w:hAnsi="Lato" w:cs="Lato"/>
          <w:b/>
          <w:color w:val="000000"/>
          <w:sz w:val="28"/>
          <w:szCs w:val="28"/>
        </w:rPr>
        <w:t>Õppekeskkond</w:t>
      </w:r>
    </w:p>
    <w:p w14:paraId="445ED7B9" w14:textId="77777777" w:rsidR="00AF0CDB" w:rsidRPr="0022017F" w:rsidRDefault="00000000">
      <w:pPr>
        <w:spacing w:after="0"/>
        <w:jc w:val="both"/>
        <w:rPr>
          <w:rFonts w:ascii="Lato" w:eastAsia="Lato" w:hAnsi="Lato" w:cs="Lato"/>
          <w:color w:val="000000"/>
          <w:sz w:val="24"/>
          <w:szCs w:val="24"/>
        </w:rPr>
      </w:pPr>
      <w:r w:rsidRPr="0022017F">
        <w:rPr>
          <w:rFonts w:ascii="Lato" w:eastAsia="Lato" w:hAnsi="Lato" w:cs="Lato"/>
          <w:sz w:val="24"/>
          <w:szCs w:val="24"/>
        </w:rPr>
        <w:t xml:space="preserve">Õpperuumid on sobivad täiskasvanuõppe läbiviimiseks, olemas on kõik  õppetööks vajaminevad vahendid. </w:t>
      </w:r>
    </w:p>
    <w:p w14:paraId="0586A881" w14:textId="77777777" w:rsidR="00AF0CDB" w:rsidRDefault="00AF0CDB">
      <w:pPr>
        <w:spacing w:after="0"/>
        <w:jc w:val="both"/>
        <w:rPr>
          <w:rFonts w:ascii="Lato" w:eastAsia="Lato" w:hAnsi="Lato" w:cs="Lato"/>
        </w:rPr>
      </w:pPr>
    </w:p>
    <w:p w14:paraId="19FB1D9B" w14:textId="77777777" w:rsidR="00AF0CDB" w:rsidRDefault="00000000">
      <w:pPr>
        <w:spacing w:after="0"/>
        <w:jc w:val="both"/>
        <w:rPr>
          <w:rFonts w:ascii="Lato" w:eastAsia="Lato" w:hAnsi="Lato" w:cs="Lato"/>
          <w:b/>
          <w:sz w:val="28"/>
          <w:szCs w:val="28"/>
        </w:rPr>
      </w:pPr>
      <w:r>
        <w:rPr>
          <w:rFonts w:ascii="Lato" w:eastAsia="Lato" w:hAnsi="Lato" w:cs="Lato"/>
          <w:b/>
          <w:sz w:val="28"/>
          <w:szCs w:val="28"/>
        </w:rPr>
        <w:t>Õppe ülesehitus</w:t>
      </w:r>
    </w:p>
    <w:p w14:paraId="51AB7463" w14:textId="77777777" w:rsidR="00AF0CDB" w:rsidRPr="0022017F" w:rsidRDefault="00000000">
      <w:pPr>
        <w:spacing w:after="0"/>
        <w:jc w:val="both"/>
        <w:rPr>
          <w:rFonts w:ascii="Lato" w:eastAsia="Lato" w:hAnsi="Lato" w:cs="Lato"/>
          <w:color w:val="FF0000"/>
          <w:sz w:val="24"/>
          <w:szCs w:val="24"/>
        </w:rPr>
      </w:pPr>
      <w:r w:rsidRPr="0022017F">
        <w:rPr>
          <w:rFonts w:ascii="Lato" w:eastAsia="Lato" w:hAnsi="Lato" w:cs="Lato"/>
          <w:sz w:val="24"/>
          <w:szCs w:val="24"/>
        </w:rPr>
        <w:t xml:space="preserve">Korraldaja/juhendaja valib koostöös õppijatega toimumise sageduse. Kogukonnaringi pikkus on vähemalt 16 akadeemilist tundi. </w:t>
      </w:r>
    </w:p>
    <w:p w14:paraId="5050F930" w14:textId="77777777" w:rsidR="00AF0CDB" w:rsidRDefault="00AF0CDB">
      <w:pPr>
        <w:spacing w:after="0"/>
        <w:rPr>
          <w:rFonts w:ascii="Lato" w:eastAsia="Lato" w:hAnsi="Lato" w:cs="Lato"/>
          <w:b/>
          <w:sz w:val="28"/>
          <w:szCs w:val="28"/>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F0CDB" w14:paraId="1D2A2C15" w14:textId="77777777">
        <w:tc>
          <w:tcPr>
            <w:tcW w:w="9026" w:type="dxa"/>
            <w:shd w:val="clear" w:color="auto" w:fill="auto"/>
            <w:tcMar>
              <w:top w:w="100" w:type="dxa"/>
              <w:left w:w="100" w:type="dxa"/>
              <w:bottom w:w="100" w:type="dxa"/>
              <w:right w:w="100" w:type="dxa"/>
            </w:tcMar>
          </w:tcPr>
          <w:p w14:paraId="4D748F09" w14:textId="77777777" w:rsidR="00AF0CDB" w:rsidRPr="0022017F" w:rsidRDefault="00000000">
            <w:pPr>
              <w:spacing w:after="0"/>
              <w:jc w:val="both"/>
              <w:rPr>
                <w:rFonts w:ascii="Lato" w:eastAsia="Lato" w:hAnsi="Lato" w:cs="Lato"/>
                <w:i/>
                <w:sz w:val="24"/>
                <w:szCs w:val="24"/>
              </w:rPr>
            </w:pPr>
            <w:r w:rsidRPr="0022017F">
              <w:rPr>
                <w:rFonts w:ascii="Lato" w:eastAsia="Lato" w:hAnsi="Lato" w:cs="Lato"/>
                <w:i/>
                <w:sz w:val="24"/>
                <w:szCs w:val="24"/>
              </w:rPr>
              <w:t xml:space="preserve">Soovitus </w:t>
            </w:r>
          </w:p>
          <w:p w14:paraId="0BA03BFE" w14:textId="77777777" w:rsidR="00AF0CDB" w:rsidRDefault="00000000">
            <w:pPr>
              <w:spacing w:after="0"/>
              <w:jc w:val="both"/>
              <w:rPr>
                <w:rFonts w:ascii="Lato" w:eastAsia="Lato" w:hAnsi="Lato" w:cs="Lato"/>
                <w:b/>
                <w:sz w:val="28"/>
                <w:szCs w:val="28"/>
              </w:rPr>
            </w:pPr>
            <w:r w:rsidRPr="0022017F">
              <w:rPr>
                <w:rFonts w:ascii="Lato" w:eastAsia="Lato" w:hAnsi="Lato" w:cs="Lato"/>
                <w:i/>
                <w:sz w:val="24"/>
                <w:szCs w:val="24"/>
              </w:rPr>
              <w:t>Ühe kohtumise pikkuseks 2-3 akadeemilist tundi iganädalaselt, nii võiks ühe  kogukonnaringi kestus olla 1,5 - 2 kuud.</w:t>
            </w:r>
            <w:r w:rsidRPr="0022017F">
              <w:rPr>
                <w:rFonts w:ascii="Lato" w:eastAsia="Lato" w:hAnsi="Lato" w:cs="Lato"/>
                <w:color w:val="FF0000"/>
                <w:sz w:val="24"/>
                <w:szCs w:val="24"/>
              </w:rPr>
              <w:t xml:space="preserve"> </w:t>
            </w:r>
          </w:p>
        </w:tc>
      </w:tr>
    </w:tbl>
    <w:p w14:paraId="2A33555B" w14:textId="77777777" w:rsidR="00AF0CDB" w:rsidRDefault="00AF0CDB">
      <w:pPr>
        <w:spacing w:after="0"/>
        <w:rPr>
          <w:rFonts w:ascii="Lato" w:eastAsia="Lato" w:hAnsi="Lato" w:cs="Lato"/>
          <w:b/>
          <w:sz w:val="28"/>
          <w:szCs w:val="28"/>
        </w:rPr>
      </w:pPr>
    </w:p>
    <w:p w14:paraId="0E5E574F" w14:textId="77777777" w:rsidR="00AF0CDB" w:rsidRDefault="00000000">
      <w:pPr>
        <w:spacing w:after="0"/>
        <w:rPr>
          <w:rFonts w:ascii="Lato" w:eastAsia="Lato" w:hAnsi="Lato" w:cs="Lato"/>
          <w:sz w:val="28"/>
          <w:szCs w:val="28"/>
        </w:rPr>
      </w:pPr>
      <w:r>
        <w:rPr>
          <w:rFonts w:ascii="Lato" w:eastAsia="Lato" w:hAnsi="Lato" w:cs="Lato"/>
          <w:b/>
          <w:color w:val="000000"/>
          <w:sz w:val="28"/>
          <w:szCs w:val="28"/>
        </w:rPr>
        <w:t>Lõpetamise</w:t>
      </w:r>
      <w:r>
        <w:rPr>
          <w:rFonts w:ascii="Lato" w:eastAsia="Lato" w:hAnsi="Lato" w:cs="Lato"/>
          <w:b/>
          <w:sz w:val="28"/>
          <w:szCs w:val="28"/>
        </w:rPr>
        <w:t xml:space="preserve"> tingimused ja </w:t>
      </w:r>
      <w:r>
        <w:rPr>
          <w:rFonts w:ascii="Lato" w:eastAsia="Lato" w:hAnsi="Lato" w:cs="Lato"/>
          <w:b/>
          <w:color w:val="000000"/>
          <w:sz w:val="28"/>
          <w:szCs w:val="28"/>
        </w:rPr>
        <w:t>väljastatav dokument</w:t>
      </w:r>
    </w:p>
    <w:p w14:paraId="54481D9B" w14:textId="77777777" w:rsidR="00AF0CDB" w:rsidRPr="0022017F" w:rsidRDefault="00000000">
      <w:pPr>
        <w:spacing w:after="0"/>
        <w:rPr>
          <w:rFonts w:ascii="Lato" w:eastAsia="Lato" w:hAnsi="Lato" w:cs="Lato"/>
          <w:sz w:val="24"/>
          <w:szCs w:val="24"/>
        </w:rPr>
      </w:pPr>
      <w:r w:rsidRPr="0022017F">
        <w:rPr>
          <w:rFonts w:ascii="Lato" w:eastAsia="Lato" w:hAnsi="Lato" w:cs="Lato"/>
          <w:sz w:val="24"/>
          <w:szCs w:val="24"/>
        </w:rPr>
        <w:t>Õpiväljundite omandamine on õppija vastutus ning juhendaja ei nõua nende tõestamist. Osaleja soovi korral väljastab korraldaja kogukonnaringi lõpetamisel tõendi.</w:t>
      </w:r>
    </w:p>
    <w:p w14:paraId="6DA4AE14" w14:textId="77777777" w:rsidR="00AF0CDB" w:rsidRDefault="00AF0CDB">
      <w:pPr>
        <w:spacing w:after="0"/>
        <w:jc w:val="both"/>
        <w:rPr>
          <w:rFonts w:ascii="Lato" w:eastAsia="Lato" w:hAnsi="Lato" w:cs="Lato"/>
        </w:rPr>
      </w:pPr>
    </w:p>
    <w:p w14:paraId="61B72F3F" w14:textId="77777777" w:rsidR="00AF0CDB" w:rsidRDefault="00AF0CDB">
      <w:pPr>
        <w:spacing w:after="0"/>
        <w:jc w:val="both"/>
        <w:rPr>
          <w:rFonts w:ascii="Lato" w:eastAsia="Lato" w:hAnsi="Lato" w:cs="Lato"/>
          <w:b/>
        </w:rPr>
      </w:pPr>
    </w:p>
    <w:sectPr w:rsidR="00AF0CDB">
      <w:headerReference w:type="default" r:id="rId8"/>
      <w:footerReference w:type="default" r:id="rId9"/>
      <w:pgSz w:w="11906" w:h="16838"/>
      <w:pgMar w:top="1440" w:right="1440" w:bottom="1440" w:left="1440" w:header="708"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982C3" w14:textId="77777777" w:rsidR="00B2469E" w:rsidRDefault="00B2469E">
      <w:pPr>
        <w:spacing w:after="0" w:line="240" w:lineRule="auto"/>
      </w:pPr>
      <w:r>
        <w:separator/>
      </w:r>
    </w:p>
  </w:endnote>
  <w:endnote w:type="continuationSeparator" w:id="0">
    <w:p w14:paraId="4B47587A" w14:textId="77777777" w:rsidR="00B2469E" w:rsidRDefault="00B2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3FABC5-4E81-48AE-B0A8-444B13A9D2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B2EAB0-45AF-4D9E-8AA8-525E1741522A}"/>
    <w:embedBold r:id="rId3" w:fontKey="{D81C3966-5FA3-4AC8-B0A6-C3FA1CAB0E8F}"/>
  </w:font>
  <w:font w:name="Times New Roman">
    <w:panose1 w:val="02020603050405020304"/>
    <w:charset w:val="00"/>
    <w:family w:val="roman"/>
    <w:pitch w:val="variable"/>
    <w:sig w:usb0="E0002EFF" w:usb1="C000785B" w:usb2="00000009" w:usb3="00000000" w:csb0="000001FF" w:csb1="00000000"/>
  </w:font>
  <w:font w:name="Lato-Bold">
    <w:panose1 w:val="00000000000000000000"/>
    <w:charset w:val="00"/>
    <w:family w:val="roman"/>
    <w:notTrueType/>
    <w:pitch w:val="default"/>
  </w:font>
  <w:font w:name="Lat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5D069E95-6AF3-4474-9CE0-94061F320C9F}"/>
    <w:embedItalic r:id="rId5" w:fontKey="{06D2B7EB-2E8B-4F84-A693-B33F01E09315}"/>
  </w:font>
  <w:font w:name="Lato">
    <w:charset w:val="00"/>
    <w:family w:val="swiss"/>
    <w:pitch w:val="variable"/>
    <w:sig w:usb0="E10002FF" w:usb1="5000ECFF" w:usb2="00000021" w:usb3="00000000" w:csb0="0000019F" w:csb1="00000000"/>
    <w:embedRegular r:id="rId6" w:fontKey="{4F27D4B2-4C7E-4BAA-A843-514C4040E67F}"/>
    <w:embedBold r:id="rId7" w:fontKey="{D5C0B026-871A-4C02-8E75-FB7EA5F71E96}"/>
    <w:embedItalic r:id="rId8" w:fontKey="{5AE2C55B-130E-4F9C-B97F-FF72C40A0180}"/>
    <w:embedBoldItalic r:id="rId9" w:fontKey="{DD91258A-03F0-4BB9-B17E-965D2990AF4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6DFCE481-7021-4A38-9B69-126C1B652C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E4095" w14:textId="77777777" w:rsidR="00AF0CDB" w:rsidRDefault="00AF0CDB">
    <w:pPr>
      <w:spacing w:before="240" w:after="0"/>
      <w:jc w:val="center"/>
      <w:rPr>
        <w:rFonts w:ascii="Arial" w:eastAsia="Arial" w:hAnsi="Arial" w:cs="Arial"/>
        <w:i/>
        <w:color w:val="202020"/>
        <w:sz w:val="20"/>
        <w:szCs w:val="20"/>
        <w:highlight w:val="white"/>
      </w:rPr>
    </w:pPr>
  </w:p>
  <w:p w14:paraId="0C308AD2" w14:textId="77777777" w:rsidR="00AF0CDB" w:rsidRDefault="00000000">
    <w:pPr>
      <w:spacing w:before="240" w:after="0"/>
      <w:jc w:val="center"/>
      <w:rPr>
        <w:rFonts w:ascii="Arial" w:eastAsia="Arial" w:hAnsi="Arial" w:cs="Arial"/>
        <w:i/>
        <w:color w:val="202020"/>
        <w:sz w:val="20"/>
        <w:szCs w:val="20"/>
        <w:highlight w:val="white"/>
      </w:rPr>
    </w:pPr>
    <w:r>
      <w:pict w14:anchorId="4F4E8294">
        <v:rect id="_x0000_i1025" style="width:0;height:1.5pt" o:hralign="center" o:hrstd="t" o:hr="t" fillcolor="#a0a0a0" stroked="f"/>
      </w:pict>
    </w:r>
  </w:p>
  <w:p w14:paraId="3D4A42FA" w14:textId="77777777" w:rsidR="00AF0CDB" w:rsidRDefault="00000000">
    <w:pPr>
      <w:spacing w:before="240" w:after="0"/>
      <w:jc w:val="center"/>
      <w:rPr>
        <w:rFonts w:ascii="Arial" w:eastAsia="Arial" w:hAnsi="Arial" w:cs="Arial"/>
        <w:i/>
        <w:color w:val="202020"/>
        <w:sz w:val="20"/>
        <w:szCs w:val="20"/>
        <w:highlight w:val="white"/>
      </w:rPr>
    </w:pPr>
    <w:r>
      <w:rPr>
        <w:rFonts w:ascii="Arial" w:eastAsia="Arial" w:hAnsi="Arial" w:cs="Arial"/>
        <w:i/>
        <w:color w:val="202020"/>
        <w:sz w:val="20"/>
        <w:szCs w:val="20"/>
        <w:highlight w:val="white"/>
      </w:rPr>
      <w:t>Projekti “Kodanikuks olemise ABC” rahastab Norra Aktiivsete Kodanike Fond, mida vahendab Avatud Eesti Fond koostöös Vabaühenduste Liiduga.</w:t>
    </w:r>
  </w:p>
  <w:p w14:paraId="64F83C7F" w14:textId="77777777" w:rsidR="00AF0CDB" w:rsidRDefault="00000000">
    <w:pPr>
      <w:spacing w:before="240" w:after="0"/>
      <w:jc w:val="center"/>
    </w:pPr>
    <w:r>
      <w:rPr>
        <w:rFonts w:ascii="Arial" w:eastAsia="Arial" w:hAnsi="Arial" w:cs="Arial"/>
        <w:i/>
        <w:noProof/>
        <w:color w:val="202020"/>
        <w:sz w:val="20"/>
        <w:szCs w:val="20"/>
        <w:highlight w:val="white"/>
      </w:rPr>
      <w:drawing>
        <wp:inline distT="114300" distB="114300" distL="114300" distR="114300" wp14:anchorId="11F440F0" wp14:editId="626BE125">
          <wp:extent cx="5731200" cy="876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76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CB4C5" w14:textId="77777777" w:rsidR="00B2469E" w:rsidRDefault="00B2469E">
      <w:pPr>
        <w:spacing w:after="0" w:line="240" w:lineRule="auto"/>
      </w:pPr>
      <w:r>
        <w:separator/>
      </w:r>
    </w:p>
  </w:footnote>
  <w:footnote w:type="continuationSeparator" w:id="0">
    <w:p w14:paraId="31510DE7" w14:textId="77777777" w:rsidR="00B2469E" w:rsidRDefault="00B24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B2500" w14:textId="47FBBCA1" w:rsidR="0022017F" w:rsidRDefault="0022017F">
    <w:pPr>
      <w:pStyle w:val="Header"/>
    </w:pPr>
    <w:r>
      <w:rPr>
        <w:noProof/>
      </w:rPr>
      <w:drawing>
        <wp:anchor distT="0" distB="0" distL="114300" distR="114300" simplePos="0" relativeHeight="251658240" behindDoc="1" locked="0" layoutInCell="1" allowOverlap="1" wp14:anchorId="04CCFB7B" wp14:editId="231F9BA5">
          <wp:simplePos x="0" y="0"/>
          <wp:positionH relativeFrom="column">
            <wp:posOffset>-387985</wp:posOffset>
          </wp:positionH>
          <wp:positionV relativeFrom="topMargin">
            <wp:posOffset>361950</wp:posOffset>
          </wp:positionV>
          <wp:extent cx="1598930" cy="850900"/>
          <wp:effectExtent l="0" t="0" r="0" b="0"/>
          <wp:wrapTight wrapText="bothSides">
            <wp:wrapPolygon edited="0">
              <wp:start x="4375" y="2901"/>
              <wp:lineTo x="4375" y="18376"/>
              <wp:lineTo x="16728" y="18376"/>
              <wp:lineTo x="16985" y="11606"/>
              <wp:lineTo x="15183" y="2901"/>
              <wp:lineTo x="4375" y="2901"/>
            </wp:wrapPolygon>
          </wp:wrapTight>
          <wp:docPr id="180092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1082" name="Picture 1800921082"/>
                  <pic:cNvPicPr/>
                </pic:nvPicPr>
                <pic:blipFill>
                  <a:blip r:embed="rId1">
                    <a:extLst>
                      <a:ext uri="{28A0092B-C50C-407E-A947-70E740481C1C}">
                        <a14:useLocalDpi xmlns:a14="http://schemas.microsoft.com/office/drawing/2010/main" val="0"/>
                      </a:ext>
                    </a:extLst>
                  </a:blip>
                  <a:stretch>
                    <a:fillRect/>
                  </a:stretch>
                </pic:blipFill>
                <pic:spPr>
                  <a:xfrm>
                    <a:off x="0" y="0"/>
                    <a:ext cx="1598930" cy="850900"/>
                  </a:xfrm>
                  <a:prstGeom prst="rect">
                    <a:avLst/>
                  </a:prstGeom>
                </pic:spPr>
              </pic:pic>
            </a:graphicData>
          </a:graphic>
          <wp14:sizeRelH relativeFrom="margin">
            <wp14:pctWidth>0</wp14:pctWidth>
          </wp14:sizeRelH>
          <wp14:sizeRelV relativeFrom="margin">
            <wp14:pctHeight>0</wp14:pctHeight>
          </wp14:sizeRelV>
        </wp:anchor>
      </w:drawing>
    </w:r>
  </w:p>
  <w:p w14:paraId="704FB512" w14:textId="77777777" w:rsidR="0022017F" w:rsidRDefault="0022017F">
    <w:pPr>
      <w:pStyle w:val="Header"/>
    </w:pPr>
  </w:p>
  <w:p w14:paraId="52D8DBE0" w14:textId="77777777" w:rsidR="0022017F" w:rsidRDefault="0022017F">
    <w:pPr>
      <w:pStyle w:val="Header"/>
    </w:pPr>
  </w:p>
  <w:p w14:paraId="141A86EF" w14:textId="77777777" w:rsidR="0022017F" w:rsidRDefault="0022017F">
    <w:pPr>
      <w:pStyle w:val="Header"/>
    </w:pPr>
  </w:p>
  <w:p w14:paraId="329D68D4" w14:textId="51FF3E09" w:rsidR="0022017F" w:rsidRDefault="00220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311CE6"/>
    <w:multiLevelType w:val="multilevel"/>
    <w:tmpl w:val="B1C67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631B8B"/>
    <w:multiLevelType w:val="multilevel"/>
    <w:tmpl w:val="D8083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1D433D"/>
    <w:multiLevelType w:val="multilevel"/>
    <w:tmpl w:val="8D741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2538473">
    <w:abstractNumId w:val="0"/>
  </w:num>
  <w:num w:numId="2" w16cid:durableId="1537426098">
    <w:abstractNumId w:val="1"/>
  </w:num>
  <w:num w:numId="3" w16cid:durableId="1620992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CDB"/>
    <w:rsid w:val="0008107C"/>
    <w:rsid w:val="0022017F"/>
    <w:rsid w:val="009A54DA"/>
    <w:rsid w:val="00AF0CDB"/>
    <w:rsid w:val="00B2469E"/>
    <w:rsid w:val="00B50711"/>
    <w:rsid w:val="00D15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6C63C"/>
  <w15:docId w15:val="{7FA2DB5D-E0CD-406C-8C25-5269D026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basedOn w:val="DefaultParagraphFont"/>
    <w:rsid w:val="00B01491"/>
    <w:rPr>
      <w:rFonts w:ascii="Lato-Bold" w:hAnsi="Lato-Bold" w:hint="default"/>
      <w:b/>
      <w:bCs/>
      <w:i w:val="0"/>
      <w:iCs w:val="0"/>
      <w:color w:val="000000"/>
      <w:sz w:val="42"/>
      <w:szCs w:val="42"/>
    </w:rPr>
  </w:style>
  <w:style w:type="character" w:customStyle="1" w:styleId="fontstyle21">
    <w:name w:val="fontstyle21"/>
    <w:basedOn w:val="DefaultParagraphFont"/>
    <w:rsid w:val="00B01491"/>
    <w:rPr>
      <w:rFonts w:ascii="Lato-Regular" w:hAnsi="Lato-Regular" w:hint="default"/>
      <w:b w:val="0"/>
      <w:bCs w:val="0"/>
      <w:i w:val="0"/>
      <w:iCs w:val="0"/>
      <w:color w:val="000000"/>
      <w:sz w:val="24"/>
      <w:szCs w:val="24"/>
    </w:rPr>
  </w:style>
  <w:style w:type="paragraph" w:styleId="ListParagraph">
    <w:name w:val="List Paragraph"/>
    <w:basedOn w:val="Normal"/>
    <w:uiPriority w:val="34"/>
    <w:qFormat/>
    <w:rsid w:val="00F3725A"/>
    <w:pPr>
      <w:ind w:left="720"/>
      <w:contextualSpacing/>
    </w:pPr>
  </w:style>
  <w:style w:type="character" w:customStyle="1" w:styleId="fontstyle11">
    <w:name w:val="fontstyle11"/>
    <w:basedOn w:val="DefaultParagraphFont"/>
    <w:rsid w:val="000C1D99"/>
    <w:rPr>
      <w:rFonts w:ascii="Lato-Regular" w:hAnsi="Lato-Regular" w:hint="default"/>
      <w:b w:val="0"/>
      <w:bCs w:val="0"/>
      <w:i w:val="0"/>
      <w:iCs w:val="0"/>
      <w:color w:val="000000"/>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E313D"/>
    <w:rPr>
      <w:b/>
      <w:bCs/>
    </w:rPr>
  </w:style>
  <w:style w:type="character" w:customStyle="1" w:styleId="CommentSubjectChar">
    <w:name w:val="Comment Subject Char"/>
    <w:basedOn w:val="CommentTextChar"/>
    <w:link w:val="CommentSubject"/>
    <w:uiPriority w:val="99"/>
    <w:semiHidden/>
    <w:rsid w:val="00DE313D"/>
    <w:rPr>
      <w:b/>
      <w:bCs/>
      <w:sz w:val="20"/>
      <w:szCs w:val="20"/>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20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17F"/>
  </w:style>
  <w:style w:type="paragraph" w:styleId="Footer">
    <w:name w:val="footer"/>
    <w:basedOn w:val="Normal"/>
    <w:link w:val="FooterChar"/>
    <w:uiPriority w:val="99"/>
    <w:unhideWhenUsed/>
    <w:rsid w:val="00220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emjKOi1qNSxgKSqCVgHcfdoEw==">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825</Words>
  <Characters>4703</Characters>
  <Application>Microsoft Office Word</Application>
  <DocSecurity>0</DocSecurity>
  <Lines>39</Lines>
  <Paragraphs>11</Paragraphs>
  <ScaleCrop>false</ScaleCrop>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Klandorf</dc:creator>
  <cp:lastModifiedBy>Heleriin Jõesalu</cp:lastModifiedBy>
  <cp:revision>2</cp:revision>
  <dcterms:created xsi:type="dcterms:W3CDTF">2024-05-23T05:19:00Z</dcterms:created>
  <dcterms:modified xsi:type="dcterms:W3CDTF">2024-05-23T05:19:00Z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0x0101001217AADF8D7AF44B9E0F2C22D7A14AE1</vt:lpwstr>
  </property>
  <property fmtid="{D5CDD505-2E9C-101B-9397-08002B2CF9AE}" pid="3" name="MediaServiceImageTags">
    <vt:lpwstr/>
  </property>
</Properties>
</file>